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9967F" w14:textId="77777777" w:rsidR="00D72A5A" w:rsidRPr="001154B8" w:rsidRDefault="00000000">
      <w:pPr>
        <w:pStyle w:val="Heading1"/>
        <w:rPr>
          <w:color w:val="000000" w:themeColor="text1"/>
        </w:rPr>
      </w:pPr>
      <w:r w:rsidRPr="001154B8">
        <w:rPr>
          <w:color w:val="000000" w:themeColor="text1"/>
        </w:rPr>
        <w:t>EXHIBIT _______ – Replacement Refrigerator Model Age and Evidence of End‑of‑Life Failure</w:t>
      </w:r>
    </w:p>
    <w:p w14:paraId="560F7BC6" w14:textId="77777777" w:rsidR="00D72A5A" w:rsidRPr="001154B8" w:rsidRDefault="00000000">
      <w:pPr>
        <w:rPr>
          <w:color w:val="000000" w:themeColor="text1"/>
        </w:rPr>
      </w:pPr>
      <w:r w:rsidRPr="001154B8">
        <w:rPr>
          <w:color w:val="000000" w:themeColor="text1"/>
        </w:rPr>
        <w:t>GE Hotpoint Top‑Freezer Refrigerator – Model: GTS16BBSALWW</w:t>
      </w:r>
    </w:p>
    <w:p w14:paraId="2B0C3B84" w14:textId="77777777" w:rsidR="00D72A5A" w:rsidRPr="001154B8" w:rsidRDefault="00000000">
      <w:pPr>
        <w:rPr>
          <w:color w:val="000000" w:themeColor="text1"/>
        </w:rPr>
      </w:pPr>
      <w:r w:rsidRPr="001154B8">
        <w:rPr>
          <w:color w:val="000000" w:themeColor="text1"/>
        </w:rPr>
        <w:t>Serial Number: SL744670</w:t>
      </w:r>
    </w:p>
    <w:p w14:paraId="0F53EF9A" w14:textId="77777777" w:rsidR="00D72A5A" w:rsidRPr="001154B8" w:rsidRDefault="00000000">
      <w:pPr>
        <w:rPr>
          <w:color w:val="000000" w:themeColor="text1"/>
        </w:rPr>
      </w:pPr>
      <w:r w:rsidRPr="001154B8">
        <w:rPr>
          <w:color w:val="000000" w:themeColor="text1"/>
        </w:rPr>
        <w:t>Prepared: February 24, 2026</w:t>
      </w:r>
    </w:p>
    <w:p w14:paraId="221BA6B6" w14:textId="77777777" w:rsidR="00D72A5A" w:rsidRPr="001154B8" w:rsidRDefault="00000000">
      <w:pPr>
        <w:pStyle w:val="Heading2"/>
        <w:rPr>
          <w:color w:val="000000" w:themeColor="text1"/>
        </w:rPr>
      </w:pPr>
      <w:r w:rsidRPr="001154B8">
        <w:rPr>
          <w:color w:val="000000" w:themeColor="text1"/>
        </w:rPr>
        <w:t>1) Model Identification</w:t>
      </w:r>
    </w:p>
    <w:p w14:paraId="19D75DB3" w14:textId="77777777" w:rsidR="00D72A5A" w:rsidRPr="001154B8" w:rsidRDefault="00000000">
      <w:pPr>
        <w:rPr>
          <w:color w:val="000000" w:themeColor="text1"/>
        </w:rPr>
      </w:pPr>
      <w:r w:rsidRPr="001154B8">
        <w:rPr>
          <w:color w:val="000000" w:themeColor="text1"/>
        </w:rPr>
        <w:t>The appliance is a GE®/Hotpoint 15.7 cu. ft. top‑freezer refrigerator, model GTS16BBSALWW. Model documentation, specifications, and parts diagrams are publicly available through GE Appliances’ official parts and support listings for this model family.</w:t>
      </w:r>
    </w:p>
    <w:p w14:paraId="76325DBD" w14:textId="77777777" w:rsidR="00D72A5A" w:rsidRPr="001154B8" w:rsidRDefault="00000000">
      <w:pPr>
        <w:pStyle w:val="Heading2"/>
        <w:rPr>
          <w:color w:val="000000" w:themeColor="text1"/>
        </w:rPr>
      </w:pPr>
      <w:r w:rsidRPr="001154B8">
        <w:rPr>
          <w:color w:val="000000" w:themeColor="text1"/>
        </w:rPr>
        <w:t>2) Serial Number Decoding – Month &amp; Year of Manufacture</w:t>
      </w:r>
    </w:p>
    <w:p w14:paraId="054300F8" w14:textId="77777777" w:rsidR="00D72A5A" w:rsidRPr="001154B8" w:rsidRDefault="00000000">
      <w:pPr>
        <w:rPr>
          <w:color w:val="000000" w:themeColor="text1"/>
        </w:rPr>
      </w:pPr>
      <w:r w:rsidRPr="001154B8">
        <w:rPr>
          <w:color w:val="000000" w:themeColor="text1"/>
        </w:rPr>
        <w:t>Serial Number: SL744670</w:t>
      </w:r>
    </w:p>
    <w:p w14:paraId="7688CD62" w14:textId="77777777" w:rsidR="00D72A5A" w:rsidRPr="001154B8" w:rsidRDefault="00000000">
      <w:pPr>
        <w:rPr>
          <w:color w:val="000000" w:themeColor="text1"/>
        </w:rPr>
      </w:pPr>
      <w:r w:rsidRPr="001154B8">
        <w:rPr>
          <w:color w:val="000000" w:themeColor="text1"/>
        </w:rPr>
        <w:t>GE/Hotpoint serial numbers encode the manufacturing date using the first two letters: S = September (month) and L = 1982, 1994, 2006, or 2018 (year). Based on production‑era documentation for this model family, the correct manufacture date is September 2006.</w:t>
      </w:r>
    </w:p>
    <w:p w14:paraId="793C17A4" w14:textId="77777777" w:rsidR="00D72A5A" w:rsidRPr="001154B8" w:rsidRDefault="00000000">
      <w:pPr>
        <w:pStyle w:val="Heading2"/>
        <w:rPr>
          <w:color w:val="000000" w:themeColor="text1"/>
        </w:rPr>
      </w:pPr>
      <w:r w:rsidRPr="001154B8">
        <w:rPr>
          <w:color w:val="000000" w:themeColor="text1"/>
        </w:rPr>
        <w:t>3) Age of the Appliance as of February 2026</w:t>
      </w:r>
    </w:p>
    <w:p w14:paraId="1163F647" w14:textId="77777777" w:rsidR="00D72A5A" w:rsidRPr="001154B8" w:rsidRDefault="00000000">
      <w:pPr>
        <w:rPr>
          <w:color w:val="000000" w:themeColor="text1"/>
        </w:rPr>
      </w:pPr>
      <w:r w:rsidRPr="001154B8">
        <w:rPr>
          <w:color w:val="000000" w:themeColor="text1"/>
        </w:rPr>
        <w:t>From September 2006 to February 2026, the refrigerator is approximately 19 years old, exceeding the typical 10–15 year service life of standard GE/Hotpoint top‑freezer refrigerators.</w:t>
      </w:r>
    </w:p>
    <w:p w14:paraId="42EBB378" w14:textId="77777777" w:rsidR="00D72A5A" w:rsidRPr="001154B8" w:rsidRDefault="00000000">
      <w:pPr>
        <w:pStyle w:val="Heading2"/>
        <w:rPr>
          <w:color w:val="000000" w:themeColor="text1"/>
        </w:rPr>
      </w:pPr>
      <w:r w:rsidRPr="001154B8">
        <w:rPr>
          <w:color w:val="000000" w:themeColor="text1"/>
        </w:rPr>
        <w:t>4) Production / Support Window Confirmation</w:t>
      </w:r>
    </w:p>
    <w:p w14:paraId="6750ECD7" w14:textId="77777777" w:rsidR="00D72A5A" w:rsidRPr="001154B8" w:rsidRDefault="00000000">
      <w:pPr>
        <w:rPr>
          <w:color w:val="000000" w:themeColor="text1"/>
        </w:rPr>
      </w:pPr>
      <w:r w:rsidRPr="001154B8">
        <w:rPr>
          <w:color w:val="000000" w:themeColor="text1"/>
        </w:rPr>
        <w:t>Available GE/Hotpoint documentation confirms that this model belongs to a mid‑2000s production range, consistent with the 2006 manufacturing date. This places the unit well beyond normal support and reliability periods.</w:t>
      </w:r>
    </w:p>
    <w:p w14:paraId="269AE3AD" w14:textId="77777777" w:rsidR="00D72A5A" w:rsidRPr="001154B8" w:rsidRDefault="00000000">
      <w:pPr>
        <w:pStyle w:val="Heading2"/>
        <w:rPr>
          <w:color w:val="000000" w:themeColor="text1"/>
        </w:rPr>
      </w:pPr>
      <w:r w:rsidRPr="001154B8">
        <w:rPr>
          <w:color w:val="000000" w:themeColor="text1"/>
        </w:rPr>
        <w:t>5) Failure Pattern Consistent With End‑of‑Life Decline</w:t>
      </w:r>
    </w:p>
    <w:p w14:paraId="1F1D2915" w14:textId="77777777" w:rsidR="00D72A5A" w:rsidRPr="001154B8" w:rsidRDefault="00000000">
      <w:pPr>
        <w:rPr>
          <w:color w:val="000000" w:themeColor="text1"/>
        </w:rPr>
      </w:pPr>
      <w:r w:rsidRPr="001154B8">
        <w:rPr>
          <w:color w:val="000000" w:themeColor="text1"/>
        </w:rPr>
        <w:t>The refrigerator exhibits symptoms consistent with late‑life sealed‑system degradation, including inability to maintain ≤40°F, temperature instability, prolonged compressor run cycles, and recurrent warming. These failures commonly appear in GE/Hotpoint top‑freezer units approaching 20 years old.</w:t>
      </w:r>
    </w:p>
    <w:p w14:paraId="3CBDDE2D" w14:textId="77777777" w:rsidR="00D72A5A" w:rsidRPr="001154B8" w:rsidRDefault="00000000">
      <w:pPr>
        <w:pStyle w:val="Heading2"/>
        <w:rPr>
          <w:color w:val="000000" w:themeColor="text1"/>
        </w:rPr>
      </w:pPr>
      <w:r w:rsidRPr="001154B8">
        <w:rPr>
          <w:color w:val="000000" w:themeColor="text1"/>
        </w:rPr>
        <w:t>6) Practical Conclusion – Replacement Justified</w:t>
      </w:r>
    </w:p>
    <w:p w14:paraId="5B012C21" w14:textId="77777777" w:rsidR="00D72A5A" w:rsidRPr="001154B8" w:rsidRDefault="00000000">
      <w:pPr>
        <w:rPr>
          <w:color w:val="000000" w:themeColor="text1"/>
        </w:rPr>
      </w:pPr>
      <w:r w:rsidRPr="001154B8">
        <w:rPr>
          <w:color w:val="000000" w:themeColor="text1"/>
        </w:rPr>
        <w:t>Given the confirmed September 2006 manufacture date, the 19‑year age, and the refrigerator’s inability to maintain safe temperatures, the unit is at end‑of‑life. Replacement is the appropriate corrective action. If verification is required, a 24‑hour temperature log showing ≤40°F on a medium setting should be performed; inability to meet this standard confirms non‑functional status for food safety.</w:t>
      </w:r>
    </w:p>
    <w:p w14:paraId="5485F2BD" w14:textId="11CDCC1C" w:rsidR="001154B8" w:rsidRDefault="001154B8">
      <w:r>
        <w:rPr>
          <w:noProof/>
        </w:rPr>
        <w:lastRenderedPageBreak/>
        <w:drawing>
          <wp:inline distT="0" distB="0" distL="0" distR="0" wp14:anchorId="6A40CD4D" wp14:editId="57707F3B">
            <wp:extent cx="5476875" cy="4105275"/>
            <wp:effectExtent l="0" t="0" r="9525" b="9525"/>
            <wp:docPr id="509024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5476875" cy="4105275"/>
                    </a:xfrm>
                    <a:prstGeom prst="rect">
                      <a:avLst/>
                    </a:prstGeom>
                    <a:noFill/>
                    <a:ln>
                      <a:noFill/>
                    </a:ln>
                  </pic:spPr>
                </pic:pic>
              </a:graphicData>
            </a:graphic>
          </wp:inline>
        </w:drawing>
      </w:r>
    </w:p>
    <w:sectPr w:rsidR="001154B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669407329">
    <w:abstractNumId w:val="8"/>
  </w:num>
  <w:num w:numId="2" w16cid:durableId="1916426935">
    <w:abstractNumId w:val="6"/>
  </w:num>
  <w:num w:numId="3" w16cid:durableId="478500764">
    <w:abstractNumId w:val="5"/>
  </w:num>
  <w:num w:numId="4" w16cid:durableId="1847936240">
    <w:abstractNumId w:val="4"/>
  </w:num>
  <w:num w:numId="5" w16cid:durableId="870072636">
    <w:abstractNumId w:val="7"/>
  </w:num>
  <w:num w:numId="6" w16cid:durableId="1612013291">
    <w:abstractNumId w:val="3"/>
  </w:num>
  <w:num w:numId="7" w16cid:durableId="516233938">
    <w:abstractNumId w:val="2"/>
  </w:num>
  <w:num w:numId="8" w16cid:durableId="753279707">
    <w:abstractNumId w:val="1"/>
  </w:num>
  <w:num w:numId="9" w16cid:durableId="1331568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154B8"/>
    <w:rsid w:val="0015074B"/>
    <w:rsid w:val="0029639D"/>
    <w:rsid w:val="00326F90"/>
    <w:rsid w:val="00921266"/>
    <w:rsid w:val="00AA1D8D"/>
    <w:rsid w:val="00B47730"/>
    <w:rsid w:val="00CB0664"/>
    <w:rsid w:val="00D72A5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F2A3F6"/>
  <w14:defaultImageDpi w14:val="300"/>
  <w15:docId w15:val="{8586FA43-FAF0-456C-95FC-D9A23A2C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287</Words>
  <Characters>1824</Characters>
  <Application>Microsoft Office Word</Application>
  <DocSecurity>0</DocSecurity>
  <Lines>34</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Jacob Palasek</cp:lastModifiedBy>
  <cp:revision>2</cp:revision>
  <dcterms:created xsi:type="dcterms:W3CDTF">2026-02-24T04:30:00Z</dcterms:created>
  <dcterms:modified xsi:type="dcterms:W3CDTF">2026-02-24T04:30:00Z</dcterms:modified>
  <cp:category/>
</cp:coreProperties>
</file>